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48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بسم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الله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الرحمن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الرحيم</w:t>
      </w:r>
      <w:r w:rsidDel="00000000" w:rsidR="00000000" w:rsidRPr="00000000">
        <w:rPr>
          <w:b w:val="1"/>
          <w:i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line="48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48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كدمترجمي</w:t>
      </w:r>
      <w:r w:rsidDel="00000000" w:rsidR="00000000" w:rsidRPr="00000000">
        <w:rPr>
          <w:b w:val="1"/>
          <w:i w:val="1"/>
          <w:rtl w:val="1"/>
        </w:rPr>
        <w:t xml:space="preserve">… </w:t>
      </w:r>
    </w:p>
    <w:p w:rsidR="00000000" w:rsidDel="00000000" w:rsidP="00000000" w:rsidRDefault="00000000" w:rsidRPr="00000000" w14:paraId="00000004">
      <w:pPr>
        <w:bidi w:val="1"/>
        <w:spacing w:line="48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سفارش</w:t>
      </w:r>
      <w:r w:rsidDel="00000000" w:rsidR="00000000" w:rsidRPr="00000000">
        <w:rPr>
          <w:b w:val="1"/>
          <w:i w:val="1"/>
          <w:rtl w:val="1"/>
        </w:rPr>
        <w:t xml:space="preserve">… </w:t>
      </w:r>
    </w:p>
    <w:p w:rsidR="00000000" w:rsidDel="00000000" w:rsidP="00000000" w:rsidRDefault="00000000" w:rsidRPr="00000000" w14:paraId="00000005">
      <w:pPr>
        <w:bidi w:val="1"/>
        <w:spacing w:line="480" w:lineRule="auto"/>
        <w:rPr>
          <w:b w:val="1"/>
          <w:i w:val="1"/>
          <w:color w:val="ff0000"/>
          <w:u w:val="single"/>
        </w:rPr>
      </w:pP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ترجمه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كامل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و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نهايي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فايل</w:t>
      </w:r>
      <w:r w:rsidDel="00000000" w:rsidR="00000000" w:rsidRPr="00000000">
        <w:rPr>
          <w:b w:val="1"/>
          <w:i w:val="1"/>
          <w:color w:val="ff0000"/>
          <w:u w:val="single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spacing w:line="480" w:lineRule="auto"/>
        <w:rPr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rtl w:val="1"/>
        </w:rPr>
        <w:t xml:space="preserve">*</w:t>
      </w:r>
      <w:r w:rsidDel="00000000" w:rsidR="00000000" w:rsidRPr="00000000">
        <w:rPr>
          <w:i w:val="1"/>
          <w:rtl w:val="1"/>
        </w:rPr>
        <w:t xml:space="preserve">ترجمه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عربي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بافونت</w:t>
      </w:r>
      <w:r w:rsidDel="00000000" w:rsidR="00000000" w:rsidRPr="00000000">
        <w:rPr>
          <w:i w:val="1"/>
          <w:rtl w:val="1"/>
        </w:rPr>
        <w:t xml:space="preserve">" </w:t>
      </w:r>
      <w:r w:rsidDel="00000000" w:rsidR="00000000" w:rsidRPr="00000000">
        <w:rPr>
          <w:i w:val="1"/>
          <w:rtl w:val="0"/>
        </w:rPr>
        <w:t xml:space="preserve">Bold</w:t>
      </w:r>
      <w:r w:rsidDel="00000000" w:rsidR="00000000" w:rsidRPr="00000000">
        <w:rPr>
          <w:i w:val="1"/>
          <w:rtl w:val="1"/>
        </w:rPr>
        <w:t xml:space="preserve">*</w:t>
      </w:r>
      <w:r w:rsidDel="00000000" w:rsidR="00000000" w:rsidRPr="00000000">
        <w:rPr>
          <w:i w:val="1"/>
          <w:rtl w:val="1"/>
        </w:rPr>
        <w:t xml:space="preserve">دقيقا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زير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متن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پارگراف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فارسي</w:t>
      </w:r>
      <w:r w:rsidDel="00000000" w:rsidR="00000000" w:rsidRPr="00000000">
        <w:rPr>
          <w:i w:val="1"/>
          <w:rtl w:val="1"/>
        </w:rPr>
        <w:t xml:space="preserve">.*</w:t>
      </w:r>
    </w:p>
    <w:p w:rsidR="00000000" w:rsidDel="00000000" w:rsidP="00000000" w:rsidRDefault="00000000" w:rsidRPr="00000000" w14:paraId="00000007">
      <w:pPr>
        <w:bidi w:val="1"/>
        <w:spacing w:line="48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48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48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آیا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میدانستید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مشکلات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زیر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مصرف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دارو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مشاوره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درماناند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علاجها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؟</w:t>
      </w:r>
    </w:p>
    <w:p w:rsidR="00000000" w:rsidDel="00000000" w:rsidP="00000000" w:rsidRDefault="00000000" w:rsidRPr="00000000" w14:paraId="0000000B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فعالی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ADHD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، </w:t>
      </w:r>
    </w:p>
    <w:p w:rsidR="00000000" w:rsidDel="00000000" w:rsidP="00000000" w:rsidRDefault="00000000" w:rsidRPr="00000000" w14:paraId="0000000D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اضطراب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استرس</w:t>
      </w:r>
    </w:p>
    <w:p w:rsidR="00000000" w:rsidDel="00000000" w:rsidP="00000000" w:rsidRDefault="00000000" w:rsidRPr="00000000" w14:paraId="0000000E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اختالالت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خلقی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افسردگی</w:t>
      </w:r>
    </w:p>
    <w:p w:rsidR="00000000" w:rsidDel="00000000" w:rsidP="00000000" w:rsidRDefault="00000000" w:rsidRPr="00000000" w14:paraId="0000000F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خشم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پرخاشگری</w:t>
      </w:r>
    </w:p>
    <w:p w:rsidR="00000000" w:rsidDel="00000000" w:rsidP="00000000" w:rsidRDefault="00000000" w:rsidRPr="00000000" w14:paraId="00000010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تمرکز</w:t>
      </w:r>
    </w:p>
    <w:p w:rsidR="00000000" w:rsidDel="00000000" w:rsidP="00000000" w:rsidRDefault="00000000" w:rsidRPr="00000000" w14:paraId="00000011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اختالل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حافظه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اختالالت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خواب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3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میگرن</w:t>
      </w:r>
    </w:p>
    <w:p w:rsidR="00000000" w:rsidDel="00000000" w:rsidP="00000000" w:rsidRDefault="00000000" w:rsidRPr="00000000" w14:paraId="00000014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اوتیسم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آسپرگر</w:t>
      </w:r>
    </w:p>
    <w:p w:rsidR="00000000" w:rsidDel="00000000" w:rsidP="00000000" w:rsidRDefault="00000000" w:rsidRPr="00000000" w14:paraId="00000015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وسواس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عملی</w:t>
      </w:r>
    </w:p>
    <w:p w:rsidR="00000000" w:rsidDel="00000000" w:rsidP="00000000" w:rsidRDefault="00000000" w:rsidRPr="00000000" w14:paraId="00000016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پارکینسون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17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پرخوری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عصبی</w:t>
      </w:r>
    </w:p>
    <w:p w:rsidR="00000000" w:rsidDel="00000000" w:rsidP="00000000" w:rsidRDefault="00000000" w:rsidRPr="00000000" w14:paraId="00000018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وسوسه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مصرف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مخدر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الکل</w:t>
      </w:r>
    </w:p>
    <w:p w:rsidR="00000000" w:rsidDel="00000000" w:rsidP="00000000" w:rsidRDefault="00000000" w:rsidRPr="00000000" w14:paraId="00000019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ADHD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والتوتر</w:t>
      </w:r>
    </w:p>
    <w:p w:rsidR="00000000" w:rsidDel="00000000" w:rsidP="00000000" w:rsidRDefault="00000000" w:rsidRPr="00000000" w14:paraId="000000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اضطراب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المزاج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والاكتئاب</w:t>
      </w:r>
    </w:p>
    <w:p w:rsidR="00000000" w:rsidDel="00000000" w:rsidP="00000000" w:rsidRDefault="00000000" w:rsidRPr="00000000" w14:paraId="000000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الغضب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والعدوان</w:t>
      </w:r>
    </w:p>
    <w:p w:rsidR="00000000" w:rsidDel="00000000" w:rsidP="00000000" w:rsidRDefault="00000000" w:rsidRPr="00000000" w14:paraId="000000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والتركيز</w:t>
      </w:r>
    </w:p>
    <w:p w:rsidR="00000000" w:rsidDel="00000000" w:rsidP="00000000" w:rsidRDefault="00000000" w:rsidRPr="00000000" w14:paraId="000000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اضطراب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اضطراب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الصداع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النصفي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وأسبرجر</w:t>
      </w:r>
    </w:p>
    <w:p w:rsidR="00000000" w:rsidDel="00000000" w:rsidP="00000000" w:rsidRDefault="00000000" w:rsidRPr="00000000" w14:paraId="000000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الوسواس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القهري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والعملي</w:t>
      </w:r>
    </w:p>
    <w:p w:rsidR="00000000" w:rsidDel="00000000" w:rsidP="00000000" w:rsidRDefault="00000000" w:rsidRPr="00000000" w14:paraId="000000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باركنسون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بشراهة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العصبي</w:t>
      </w:r>
    </w:p>
    <w:p w:rsidR="00000000" w:rsidDel="00000000" w:rsidP="00000000" w:rsidRDefault="00000000" w:rsidRPr="00000000" w14:paraId="000000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إغراء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استهلاك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المخدرات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اختالالت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درمانهای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نوروتراپی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درماناند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عبارتند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مغناطیسی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RTMS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(</w:t>
      </w:r>
    </w:p>
    <w:p w:rsidR="00000000" w:rsidDel="00000000" w:rsidP="00000000" w:rsidRDefault="00000000" w:rsidRPr="00000000" w14:paraId="0000002C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نوروفیدبک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(</w:t>
      </w:r>
    </w:p>
    <w:p w:rsidR="00000000" w:rsidDel="00000000" w:rsidP="00000000" w:rsidRDefault="00000000" w:rsidRPr="00000000" w14:paraId="0000002D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الکتریکی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TDCS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(</w:t>
      </w:r>
    </w:p>
    <w:p w:rsidR="00000000" w:rsidDel="00000000" w:rsidP="00000000" w:rsidRDefault="00000000" w:rsidRPr="00000000" w14:paraId="0000002E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</w:p>
    <w:p w:rsidR="00000000" w:rsidDel="00000000" w:rsidP="00000000" w:rsidRDefault="00000000" w:rsidRPr="00000000" w14:paraId="0000002F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نقشه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مغزی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QEEG</w:t>
      </w:r>
    </w:p>
    <w:p w:rsidR="00000000" w:rsidDel="00000000" w:rsidP="00000000" w:rsidRDefault="00000000" w:rsidRPr="00000000" w14:paraId="00000030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IVA</w:t>
      </w:r>
    </w:p>
    <w:p w:rsidR="00000000" w:rsidDel="00000000" w:rsidP="00000000" w:rsidRDefault="00000000" w:rsidRPr="00000000" w14:paraId="00000031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روانپزشک</w:t>
      </w:r>
    </w:p>
    <w:p w:rsidR="00000000" w:rsidDel="00000000" w:rsidP="00000000" w:rsidRDefault="00000000" w:rsidRPr="00000000" w14:paraId="00000032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کاردرمانی</w:t>
      </w:r>
    </w:p>
    <w:p w:rsidR="00000000" w:rsidDel="00000000" w:rsidP="00000000" w:rsidRDefault="00000000" w:rsidRPr="00000000" w14:paraId="00000033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درماني</w:t>
      </w:r>
    </w:p>
    <w:p w:rsidR="00000000" w:rsidDel="00000000" w:rsidP="00000000" w:rsidRDefault="00000000" w:rsidRPr="00000000" w14:paraId="00000034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الاضطراب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علاجات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الدماغ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المغناطيسي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RTMS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الارتجاع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الدماغ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الكهربائي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TDCS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</w:p>
    <w:p w:rsidR="00000000" w:rsidDel="00000000" w:rsidP="00000000" w:rsidRDefault="00000000" w:rsidRPr="00000000" w14:paraId="000000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خريطة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الدماغ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QEEG</w:t>
      </w:r>
    </w:p>
    <w:p w:rsidR="00000000" w:rsidDel="00000000" w:rsidP="00000000" w:rsidRDefault="00000000" w:rsidRPr="00000000" w14:paraId="000000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IVA</w:t>
      </w:r>
    </w:p>
    <w:p w:rsidR="00000000" w:rsidDel="00000000" w:rsidP="00000000" w:rsidRDefault="00000000" w:rsidRPr="00000000" w14:paraId="000000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الوظيفي</w:t>
      </w:r>
    </w:p>
    <w:p w:rsidR="00000000" w:rsidDel="00000000" w:rsidP="00000000" w:rsidRDefault="00000000" w:rsidRPr="00000000" w14:paraId="000000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باللعب</w:t>
      </w:r>
    </w:p>
    <w:p w:rsidR="00000000" w:rsidDel="00000000" w:rsidP="00000000" w:rsidRDefault="00000000" w:rsidRPr="00000000" w14:paraId="000000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اولیه</w:t>
      </w:r>
    </w:p>
    <w:p w:rsidR="00000000" w:rsidDel="00000000" w:rsidP="00000000" w:rsidRDefault="00000000" w:rsidRPr="00000000" w14:paraId="00000044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جلسە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ابتدا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QEEG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مراجع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ناهنجاری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امواج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مغزی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بررسی</w:t>
      </w:r>
    </w:p>
    <w:p w:rsidR="00000000" w:rsidDel="00000000" w:rsidP="00000000" w:rsidRDefault="00000000" w:rsidRPr="00000000" w14:paraId="00000045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نتایج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مصاحبه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بالینی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تشخیص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مشکالت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پروتکل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درمانی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آن</w:t>
      </w:r>
    </w:p>
    <w:p w:rsidR="00000000" w:rsidDel="00000000" w:rsidP="00000000" w:rsidRDefault="00000000" w:rsidRPr="00000000" w14:paraId="00000046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تعریف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گردد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التقييم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الأولي</w:t>
      </w:r>
    </w:p>
    <w:p w:rsidR="00000000" w:rsidDel="00000000" w:rsidP="00000000" w:rsidRDefault="00000000" w:rsidRPr="00000000" w14:paraId="000000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التقييم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QEEG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لتسجيل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التشوهات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الدماغ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المقابلات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السريرية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</w:p>
    <w:p w:rsidR="00000000" w:rsidDel="00000000" w:rsidP="00000000" w:rsidRDefault="00000000" w:rsidRPr="00000000" w14:paraId="00000049">
      <w:pPr>
        <w:bidi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تشخيص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بروتوكول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نوروفیدبک</w:t>
      </w:r>
    </w:p>
    <w:p w:rsidR="00000000" w:rsidDel="00000000" w:rsidP="00000000" w:rsidRDefault="00000000" w:rsidRPr="00000000" w14:paraId="0000004E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بازخورد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عصبی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Neurofeedback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4F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نوروفیدبک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درمانی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اشکاالت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میدهد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امواج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الکتریکی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بازخورد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تالش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میکند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نوعی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خودتنظیمی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بازخورد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طور</w:t>
      </w:r>
    </w:p>
    <w:p w:rsidR="00000000" w:rsidDel="00000000" w:rsidP="00000000" w:rsidRDefault="00000000" w:rsidRPr="00000000" w14:paraId="00000050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معمول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صدا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تصویر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میشود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مغز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جهت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اصالح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تمرین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الارتجاع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العصبي</w:t>
      </w:r>
    </w:p>
    <w:p w:rsidR="00000000" w:rsidDel="00000000" w:rsidP="00000000" w:rsidRDefault="00000000" w:rsidRPr="00000000" w14:paraId="00000053">
      <w:pPr>
        <w:bidi w:val="1"/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الارتجاع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54">
      <w:pPr>
        <w:bidi w:val="1"/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الارتجاع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ويزيل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الدماغ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تسجيل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الكهربائية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لدماغ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وإعطاء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الدماغ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تقديمه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ويمارس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الدماغ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ألأداء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line="48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line="48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line="48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ترجمه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عربي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بافونت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Bold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دقيقا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زير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متن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پارگراف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فارسي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1"/>
        </w:rPr>
        <w:t xml:space="preserve">.*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